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B45EA" w14:textId="2716EA13" w:rsidR="00F12C76" w:rsidRDefault="004E4CB3" w:rsidP="006C0B77">
      <w:pPr>
        <w:spacing w:after="0"/>
        <w:ind w:firstLine="709"/>
        <w:jc w:val="both"/>
      </w:pPr>
      <w:bookmarkStart w:id="0" w:name="_GoBack"/>
      <w:bookmarkEnd w:id="0"/>
      <w:r>
        <w:t xml:space="preserve">Открыть конспект в </w:t>
      </w:r>
      <w:hyperlink r:id="rId5" w:tgtFrame="_blank" w:history="1">
        <w:proofErr w:type="spellStart"/>
        <w:r>
          <w:rPr>
            <w:rStyle w:val="Hyperlink"/>
          </w:rPr>
          <w:t>Notion</w:t>
        </w:r>
        <w:proofErr w:type="spellEnd"/>
      </w:hyperlink>
    </w:p>
    <w:p w14:paraId="351EA622" w14:textId="73D827E9" w:rsidR="004E4CB3" w:rsidRDefault="004E4CB3" w:rsidP="006C0B77">
      <w:pPr>
        <w:spacing w:after="0"/>
        <w:ind w:firstLine="709"/>
        <w:jc w:val="both"/>
      </w:pPr>
    </w:p>
    <w:p w14:paraId="58F0106A" w14:textId="77777777" w:rsidR="004E4CB3" w:rsidRPr="004E4CB3" w:rsidRDefault="004E4CB3" w:rsidP="004E4CB3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4E4CB3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4E4CB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 xml:space="preserve">Основные понятия </w:t>
      </w:r>
      <w:r w:rsidRPr="004E4CB3">
        <w:rPr>
          <w:rFonts w:eastAsia="Times New Roman" w:cs="Times New Roman"/>
          <w:b/>
          <w:bCs/>
          <w:kern w:val="36"/>
          <w:sz w:val="48"/>
          <w:szCs w:val="48"/>
        </w:rPr>
        <w:t>1/5</w:t>
      </w:r>
    </w:p>
    <w:p w14:paraId="0CB290D9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В этом задании (</w:t>
      </w:r>
      <w:r w:rsidRPr="004E4CB3">
        <w:rPr>
          <w:rFonts w:eastAsia="Times New Roman" w:cs="Times New Roman"/>
          <w:color w:val="FF5533"/>
          <w:sz w:val="24"/>
          <w:szCs w:val="24"/>
        </w:rPr>
        <w:t>шаги 1 - 5</w:t>
      </w:r>
      <w:r w:rsidRPr="004E4CB3">
        <w:rPr>
          <w:rFonts w:eastAsia="Times New Roman" w:cs="Times New Roman"/>
          <w:sz w:val="24"/>
          <w:szCs w:val="24"/>
        </w:rPr>
        <w:t xml:space="preserve">) поближе познакомимся с основными понятиями </w:t>
      </w:r>
      <w:r w:rsidRPr="004E4CB3">
        <w:rPr>
          <w:rFonts w:eastAsia="Times New Roman" w:cs="Times New Roman"/>
          <w:sz w:val="24"/>
          <w:szCs w:val="24"/>
          <w:lang w:val="en-US"/>
        </w:rPr>
        <w:t>uplift</w:t>
      </w:r>
      <w:r w:rsidRPr="004E4CB3">
        <w:rPr>
          <w:rFonts w:eastAsia="Times New Roman" w:cs="Times New Roman"/>
          <w:sz w:val="24"/>
          <w:szCs w:val="24"/>
        </w:rPr>
        <w:t>-моделирования.</w:t>
      </w:r>
    </w:p>
    <w:p w14:paraId="396B7C3F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CATE</w:t>
      </w:r>
      <w:r w:rsidRPr="004E4CB3">
        <w:rPr>
          <w:rFonts w:eastAsia="Times New Roman" w:cs="Times New Roman"/>
          <w:color w:val="FF5533"/>
          <w:sz w:val="24"/>
          <w:szCs w:val="24"/>
          <w:lang w:val="en-US"/>
        </w:rPr>
        <w:t xml:space="preserve"> (Conditional Average Treatment Effect)</w:t>
      </w:r>
      <w:r w:rsidRPr="004E4CB3">
        <w:rPr>
          <w:rFonts w:eastAsia="Times New Roman" w:cs="Times New Roman"/>
          <w:sz w:val="24"/>
          <w:szCs w:val="24"/>
          <w:lang w:val="en-US"/>
        </w:rPr>
        <w:t xml:space="preserve"> - uplift 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целевой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переменной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при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условии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X=x</w:t>
      </w:r>
      <w:r w:rsidRPr="004E4CB3">
        <w:rPr>
          <w:rFonts w:eastAsia="Times New Roman" w:cs="Times New Roman"/>
          <w:sz w:val="24"/>
          <w:szCs w:val="24"/>
          <w:lang w:val="en-US"/>
        </w:rPr>
        <w:t>:</w:t>
      </w:r>
    </w:p>
    <w:p w14:paraId="6B8A4531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τ(x)=E[Y</w:t>
      </w:r>
      <w:r w:rsidRPr="004E4CB3">
        <w:rPr>
          <w:rFonts w:ascii="Cambria Math" w:eastAsia="Times New Roman" w:hAnsi="Cambria Math" w:cs="Cambria Math"/>
          <w:sz w:val="20"/>
          <w:szCs w:val="20"/>
          <w:lang w:val="en-US"/>
        </w:rPr>
        <w:t>∣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X=</w:t>
      </w:r>
      <w:proofErr w:type="spellStart"/>
      <w:proofErr w:type="gramStart"/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x,T</w:t>
      </w:r>
      <w:proofErr w:type="spellEnd"/>
      <w:proofErr w:type="gramEnd"/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=1]−E[Y</w:t>
      </w:r>
      <w:r w:rsidRPr="004E4CB3">
        <w:rPr>
          <w:rFonts w:ascii="Cambria Math" w:eastAsia="Times New Roman" w:hAnsi="Cambria Math" w:cs="Cambria Math"/>
          <w:sz w:val="20"/>
          <w:szCs w:val="20"/>
          <w:lang w:val="en-US"/>
        </w:rPr>
        <w:t>∣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X=</w:t>
      </w:r>
      <w:proofErr w:type="spellStart"/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x,T</w:t>
      </w:r>
      <w:proofErr w:type="spellEnd"/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=0]</w:t>
      </w:r>
    </w:p>
    <w:p w14:paraId="328D4D81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ATE</w:t>
      </w:r>
      <w:r w:rsidRPr="004E4CB3">
        <w:rPr>
          <w:rFonts w:eastAsia="Times New Roman" w:cs="Times New Roman"/>
          <w:color w:val="FF5533"/>
          <w:sz w:val="24"/>
          <w:szCs w:val="24"/>
        </w:rPr>
        <w:t xml:space="preserve"> (</w:t>
      </w:r>
      <w:r w:rsidRPr="004E4CB3">
        <w:rPr>
          <w:rFonts w:eastAsia="Times New Roman" w:cs="Times New Roman"/>
          <w:color w:val="FF5533"/>
          <w:sz w:val="24"/>
          <w:szCs w:val="24"/>
          <w:lang w:val="en-US"/>
        </w:rPr>
        <w:t>Average</w:t>
      </w:r>
      <w:r w:rsidRPr="004E4CB3">
        <w:rPr>
          <w:rFonts w:eastAsia="Times New Roman" w:cs="Times New Roman"/>
          <w:color w:val="FF5533"/>
          <w:sz w:val="24"/>
          <w:szCs w:val="24"/>
        </w:rPr>
        <w:t xml:space="preserve"> </w:t>
      </w:r>
      <w:r w:rsidRPr="004E4CB3">
        <w:rPr>
          <w:rFonts w:eastAsia="Times New Roman" w:cs="Times New Roman"/>
          <w:color w:val="FF5533"/>
          <w:sz w:val="24"/>
          <w:szCs w:val="24"/>
          <w:lang w:val="en-US"/>
        </w:rPr>
        <w:t>Treatment</w:t>
      </w:r>
      <w:r w:rsidRPr="004E4CB3">
        <w:rPr>
          <w:rFonts w:eastAsia="Times New Roman" w:cs="Times New Roman"/>
          <w:color w:val="FF5533"/>
          <w:sz w:val="24"/>
          <w:szCs w:val="24"/>
        </w:rPr>
        <w:t xml:space="preserve"> </w:t>
      </w:r>
      <w:r w:rsidRPr="004E4CB3">
        <w:rPr>
          <w:rFonts w:eastAsia="Times New Roman" w:cs="Times New Roman"/>
          <w:color w:val="FF5533"/>
          <w:sz w:val="24"/>
          <w:szCs w:val="24"/>
          <w:lang w:val="en-US"/>
        </w:rPr>
        <w:t>Effect</w:t>
      </w:r>
      <w:r w:rsidRPr="004E4CB3">
        <w:rPr>
          <w:rFonts w:eastAsia="Times New Roman" w:cs="Times New Roman"/>
          <w:color w:val="FF5533"/>
          <w:sz w:val="24"/>
          <w:szCs w:val="24"/>
        </w:rPr>
        <w:t>)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sz w:val="24"/>
          <w:szCs w:val="24"/>
        </w:rPr>
        <w:t>- средний по всем наблюдениям (пользователям) прирост целевой переменной</w:t>
      </w:r>
    </w:p>
    <w:p w14:paraId="71E32C7F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ATE(x)=E[Y</w:t>
      </w:r>
      <w:r w:rsidRPr="004E4CB3">
        <w:rPr>
          <w:rFonts w:ascii="Cambria Math" w:eastAsia="Times New Roman" w:hAnsi="Cambria Math" w:cs="Cambria Math"/>
          <w:sz w:val="20"/>
          <w:szCs w:val="20"/>
          <w:lang w:val="en-US"/>
        </w:rPr>
        <w:t>∣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T=</w:t>
      </w:r>
      <w:proofErr w:type="gramStart"/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1]−</w:t>
      </w:r>
      <w:proofErr w:type="gramEnd"/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E[Y</w:t>
      </w:r>
      <w:r w:rsidRPr="004E4CB3">
        <w:rPr>
          <w:rFonts w:ascii="Cambria Math" w:eastAsia="Times New Roman" w:hAnsi="Cambria Math" w:cs="Cambria Math"/>
          <w:sz w:val="20"/>
          <w:szCs w:val="20"/>
          <w:lang w:val="en-US"/>
        </w:rPr>
        <w:t>∣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T=0]</w:t>
      </w:r>
    </w:p>
    <w:p w14:paraId="332EEDC9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(Подробнее эти понятия разберем и во второй лекции)</w:t>
      </w:r>
    </w:p>
    <w:p w14:paraId="2A65165B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Рассмотрим игрушечный пример. Пусть у нашего магазина есть ровно 3 клиента - Петя, Вася и Таня. Мы планируем разослать каждому из них уведомление с напоминанием о нашем магазине.</w:t>
      </w:r>
    </w:p>
    <w:p w14:paraId="03176ED7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Оракул подсказал нам, как будет вести себя каждый из них в обоих случаях - если прислать уведомление, и если не присылать.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1339"/>
        <w:gridCol w:w="1339"/>
        <w:gridCol w:w="1354"/>
      </w:tblGrid>
      <w:tr w:rsidR="004E4CB3" w:rsidRPr="004E4CB3" w14:paraId="1CD44C2D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03D00D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E514110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Петя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39F873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Вася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FD3482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Таня</w:t>
            </w:r>
            <w:proofErr w:type="spellEnd"/>
          </w:p>
        </w:tc>
      </w:tr>
      <w:tr w:rsidR="004E4CB3" w:rsidRPr="004E4CB3" w14:paraId="2027EAE3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7B11DF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Без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уведомления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696257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1 </w:t>
            </w:r>
            <w:r w:rsidRPr="004E4CB3">
              <w:rPr>
                <w:rFonts w:ascii="Segoe UI Symbol" w:eastAsia="Times New Roman" w:hAnsi="Segoe UI Symbol" w:cs="Segoe UI Symbol"/>
                <w:sz w:val="24"/>
                <w:szCs w:val="24"/>
                <w:lang w:val="en-US"/>
              </w:rPr>
              <w:t>✕</w:t>
            </w: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900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руб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50EE84A3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1 </w:t>
            </w:r>
            <w:r w:rsidRPr="004E4CB3">
              <w:rPr>
                <w:rFonts w:ascii="Segoe UI Symbol" w:eastAsia="Times New Roman" w:hAnsi="Segoe UI Symbol" w:cs="Segoe UI Symbol"/>
                <w:sz w:val="24"/>
                <w:szCs w:val="24"/>
                <w:lang w:val="en-US"/>
              </w:rPr>
              <w:t>✕</w:t>
            </w: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500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руб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696343AB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1 </w:t>
            </w:r>
            <w:r w:rsidRPr="004E4CB3">
              <w:rPr>
                <w:rFonts w:ascii="Segoe UI Symbol" w:eastAsia="Times New Roman" w:hAnsi="Segoe UI Symbol" w:cs="Segoe UI Symbol"/>
                <w:sz w:val="24"/>
                <w:szCs w:val="24"/>
                <w:lang w:val="en-US"/>
              </w:rPr>
              <w:t>✕</w:t>
            </w: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400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руб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4E4CB3" w:rsidRPr="004E4CB3" w14:paraId="37177E60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6AD24B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уведомлением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125A31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1 </w:t>
            </w:r>
            <w:r w:rsidRPr="004E4CB3">
              <w:rPr>
                <w:rFonts w:ascii="Segoe UI Symbol" w:eastAsia="Times New Roman" w:hAnsi="Segoe UI Symbol" w:cs="Segoe UI Symbol"/>
                <w:sz w:val="24"/>
                <w:szCs w:val="24"/>
                <w:lang w:val="en-US"/>
              </w:rPr>
              <w:t>✕</w:t>
            </w: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950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руб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4A1AE690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1 </w:t>
            </w:r>
            <w:r w:rsidRPr="004E4CB3">
              <w:rPr>
                <w:rFonts w:ascii="Segoe UI Symbol" w:eastAsia="Times New Roman" w:hAnsi="Segoe UI Symbol" w:cs="Segoe UI Symbol"/>
                <w:sz w:val="24"/>
                <w:szCs w:val="24"/>
                <w:lang w:val="en-US"/>
              </w:rPr>
              <w:t>✕</w:t>
            </w: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590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руб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050BF736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2 </w:t>
            </w:r>
            <w:r w:rsidRPr="004E4CB3">
              <w:rPr>
                <w:rFonts w:ascii="Segoe UI Symbol" w:eastAsia="Times New Roman" w:hAnsi="Segoe UI Symbol" w:cs="Segoe UI Symbol"/>
                <w:sz w:val="24"/>
                <w:szCs w:val="24"/>
                <w:lang w:val="en-US"/>
              </w:rPr>
              <w:t>✕</w:t>
            </w: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400 </w:t>
            </w: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руб</w:t>
            </w:r>
            <w:proofErr w:type="spellEnd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14:paraId="1B5805B7" w14:textId="77777777" w:rsidR="004E4CB3" w:rsidRPr="004E4CB3" w:rsidRDefault="004E4CB3" w:rsidP="004E4CB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eastAsia="Times New Roman" w:cs="Times New Roman"/>
          <w:sz w:val="24"/>
          <w:szCs w:val="24"/>
          <w:lang w:val="en-US"/>
        </w:rPr>
        <w:pict w14:anchorId="421D179A">
          <v:rect id="_x0000_i1025" style="width:0;height:1.5pt" o:hralign="center" o:hrstd="t" o:hr="t" fillcolor="#a0a0a0" stroked="f"/>
        </w:pict>
      </w:r>
    </w:p>
    <w:p w14:paraId="1ADFF2FB" w14:textId="77777777" w:rsidR="004E4CB3" w:rsidRPr="004E4CB3" w:rsidRDefault="004E4CB3" w:rsidP="004E4CB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eastAsia="Times New Roman" w:cs="Times New Roman"/>
          <w:sz w:val="24"/>
          <w:szCs w:val="24"/>
          <w:lang w:val="en-US"/>
        </w:rPr>
        <w:pict w14:anchorId="711F4D94">
          <v:rect id="_x0000_i1026" style="width:0;height:1.5pt" o:hralign="center" o:hrstd="t" o:hr="t" fillcolor="#a0a0a0" stroked="f"/>
        </w:pict>
      </w:r>
    </w:p>
    <w:p w14:paraId="1C795530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b/>
          <w:bCs/>
          <w:sz w:val="24"/>
          <w:szCs w:val="24"/>
        </w:rPr>
        <w:t>Число покупок</w:t>
      </w:r>
    </w:p>
    <w:p w14:paraId="75C5C948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ATE</w:t>
      </w:r>
      <w:r w:rsidRPr="004E4CB3">
        <w:rPr>
          <w:rFonts w:eastAsia="Times New Roman" w:cs="Times New Roman"/>
          <w:color w:val="FF5533"/>
          <w:sz w:val="24"/>
          <w:szCs w:val="24"/>
        </w:rPr>
        <w:t xml:space="preserve"> </w:t>
      </w:r>
      <w:r w:rsidRPr="004E4CB3">
        <w:rPr>
          <w:rFonts w:eastAsia="Times New Roman" w:cs="Times New Roman"/>
          <w:color w:val="03A9F4"/>
          <w:sz w:val="24"/>
          <w:szCs w:val="24"/>
        </w:rPr>
        <w:t>числа покупок</w:t>
      </w:r>
      <w:r w:rsidRPr="004E4CB3">
        <w:rPr>
          <w:rFonts w:eastAsia="Times New Roman" w:cs="Times New Roman"/>
          <w:sz w:val="24"/>
          <w:szCs w:val="24"/>
        </w:rPr>
        <w:t xml:space="preserve"> будет равен </w:t>
      </w:r>
      <w:r w:rsidRPr="004E4CB3">
        <w:rPr>
          <w:rFonts w:ascii="Courier New" w:eastAsia="Times New Roman" w:hAnsi="Courier New" w:cs="Courier New"/>
          <w:sz w:val="20"/>
          <w:szCs w:val="20"/>
        </w:rPr>
        <w:t>((1−</w:t>
      </w:r>
      <w:proofErr w:type="gramStart"/>
      <w:r w:rsidRPr="004E4CB3">
        <w:rPr>
          <w:rFonts w:ascii="Courier New" w:eastAsia="Times New Roman" w:hAnsi="Courier New" w:cs="Courier New"/>
          <w:sz w:val="20"/>
          <w:szCs w:val="20"/>
        </w:rPr>
        <w:t>1)+(</w:t>
      </w:r>
      <w:proofErr w:type="gramEnd"/>
      <w:r w:rsidRPr="004E4CB3">
        <w:rPr>
          <w:rFonts w:ascii="Courier New" w:eastAsia="Times New Roman" w:hAnsi="Courier New" w:cs="Courier New"/>
          <w:sz w:val="20"/>
          <w:szCs w:val="20"/>
        </w:rPr>
        <w:t>1−1)+(2−1))/3=1/3</w:t>
      </w:r>
      <w:r w:rsidRPr="004E4CB3">
        <w:rPr>
          <w:rFonts w:eastAsia="Times New Roman" w:cs="Times New Roman"/>
          <w:sz w:val="24"/>
          <w:szCs w:val="24"/>
        </w:rPr>
        <w:t xml:space="preserve"> покупки. То есть "в среднем" один клиент совершил на </w:t>
      </w:r>
      <w:r w:rsidRPr="004E4CB3">
        <w:rPr>
          <w:rFonts w:ascii="Courier New" w:eastAsia="Times New Roman" w:hAnsi="Courier New" w:cs="Courier New"/>
          <w:sz w:val="20"/>
          <w:szCs w:val="20"/>
        </w:rPr>
        <w:t>1/3</w:t>
      </w:r>
      <w:r w:rsidRPr="004E4CB3">
        <w:rPr>
          <w:rFonts w:eastAsia="Times New Roman" w:cs="Times New Roman"/>
          <w:sz w:val="24"/>
          <w:szCs w:val="24"/>
        </w:rPr>
        <w:t xml:space="preserve"> покупки больше, если получил уведомление.</w:t>
      </w:r>
    </w:p>
    <w:p w14:paraId="3FC7CDDC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CATE</w:t>
      </w:r>
      <w:r w:rsidRPr="004E4CB3">
        <w:rPr>
          <w:rFonts w:eastAsia="Times New Roman" w:cs="Times New Roman"/>
          <w:color w:val="FF5533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color w:val="03A9F4"/>
          <w:sz w:val="24"/>
          <w:szCs w:val="24"/>
        </w:rPr>
        <w:t>числа покупок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sz w:val="24"/>
          <w:szCs w:val="24"/>
        </w:rPr>
        <w:t xml:space="preserve">Пети будет равен </w:t>
      </w:r>
      <w:r w:rsidRPr="004E4CB3">
        <w:rPr>
          <w:rFonts w:ascii="Courier New" w:eastAsia="Times New Roman" w:hAnsi="Courier New" w:cs="Courier New"/>
          <w:sz w:val="20"/>
          <w:szCs w:val="20"/>
        </w:rPr>
        <w:t>1−1=0</w:t>
      </w:r>
      <w:r w:rsidRPr="004E4CB3">
        <w:rPr>
          <w:rFonts w:eastAsia="Times New Roman" w:cs="Times New Roman"/>
          <w:sz w:val="24"/>
          <w:szCs w:val="24"/>
        </w:rPr>
        <w:t>.</w:t>
      </w:r>
    </w:p>
    <w:p w14:paraId="6F3150C1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А чему будут равны </w:t>
      </w: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CATE</w:t>
      </w:r>
      <w:r w:rsidRPr="004E4CB3">
        <w:rPr>
          <w:rFonts w:eastAsia="Times New Roman" w:cs="Times New Roman"/>
          <w:sz w:val="24"/>
          <w:szCs w:val="24"/>
        </w:rPr>
        <w:t xml:space="preserve"> </w:t>
      </w:r>
      <w:r w:rsidRPr="004E4CB3">
        <w:rPr>
          <w:rFonts w:eastAsia="Times New Roman" w:cs="Times New Roman"/>
          <w:color w:val="03A9F4"/>
          <w:sz w:val="24"/>
          <w:szCs w:val="24"/>
        </w:rPr>
        <w:t>числа покупок</w:t>
      </w:r>
      <w:r w:rsidRPr="004E4CB3">
        <w:rPr>
          <w:rFonts w:eastAsia="Times New Roman" w:cs="Times New Roman"/>
          <w:sz w:val="24"/>
          <w:szCs w:val="24"/>
        </w:rPr>
        <w:t xml:space="preserve"> для Васи и Тани? (Напишите 2 числа в отдельных строках для Васи и Тани соответственно)</w:t>
      </w:r>
    </w:p>
    <w:p w14:paraId="46801360" w14:textId="51400C23" w:rsidR="004E4CB3" w:rsidRDefault="004E4CB3" w:rsidP="006C0B77">
      <w:pPr>
        <w:spacing w:after="0"/>
        <w:ind w:firstLine="709"/>
        <w:jc w:val="both"/>
      </w:pPr>
    </w:p>
    <w:p w14:paraId="211E8112" w14:textId="26A6C43D" w:rsidR="004E4CB3" w:rsidRDefault="004E4CB3" w:rsidP="006C0B77">
      <w:pPr>
        <w:spacing w:after="0"/>
        <w:ind w:firstLine="709"/>
        <w:jc w:val="both"/>
      </w:pPr>
    </w:p>
    <w:p w14:paraId="66C31753" w14:textId="6562A9B6" w:rsidR="004E4CB3" w:rsidRDefault="004E4CB3" w:rsidP="006C0B77">
      <w:pPr>
        <w:spacing w:after="0"/>
        <w:ind w:firstLine="709"/>
        <w:jc w:val="both"/>
      </w:pPr>
    </w:p>
    <w:p w14:paraId="15158DCD" w14:textId="76EDAD6A" w:rsidR="004E4CB3" w:rsidRDefault="004E4CB3" w:rsidP="006C0B77">
      <w:pPr>
        <w:spacing w:after="0"/>
        <w:ind w:firstLine="709"/>
        <w:jc w:val="both"/>
      </w:pPr>
    </w:p>
    <w:p w14:paraId="1722A157" w14:textId="26943463" w:rsidR="004E4CB3" w:rsidRDefault="004E4CB3" w:rsidP="006C0B77">
      <w:pPr>
        <w:spacing w:after="0"/>
        <w:ind w:firstLine="709"/>
        <w:jc w:val="both"/>
      </w:pPr>
    </w:p>
    <w:p w14:paraId="4447BA94" w14:textId="77777777" w:rsidR="004E4CB3" w:rsidRDefault="004E4CB3" w:rsidP="004E4CB3">
      <w:pPr>
        <w:pStyle w:val="p--1qua"/>
      </w:pPr>
      <w:r w:rsidRPr="004E4CB3">
        <w:rPr>
          <w:lang w:val="ru-RU"/>
        </w:rPr>
        <w:t xml:space="preserve">В этом задании мы поработаем с данными из лекции. </w:t>
      </w:r>
      <w:proofErr w:type="spellStart"/>
      <w:r>
        <w:t>Нужно</w:t>
      </w:r>
      <w:proofErr w:type="spellEnd"/>
      <w:r>
        <w:t xml:space="preserve"> </w:t>
      </w:r>
      <w:proofErr w:type="spellStart"/>
      <w:r>
        <w:t>будет</w:t>
      </w:r>
      <w:proofErr w:type="spellEnd"/>
    </w:p>
    <w:p w14:paraId="0ECD9C61" w14:textId="77777777" w:rsidR="004E4CB3" w:rsidRPr="004E4CB3" w:rsidRDefault="004E4CB3" w:rsidP="004E4CB3">
      <w:pPr>
        <w:pStyle w:val="p--1qua"/>
        <w:numPr>
          <w:ilvl w:val="0"/>
          <w:numId w:val="1"/>
        </w:numPr>
        <w:rPr>
          <w:lang w:val="ru-RU"/>
        </w:rPr>
      </w:pPr>
      <w:r w:rsidRPr="004E4CB3">
        <w:rPr>
          <w:lang w:val="ru-RU"/>
        </w:rPr>
        <w:t xml:space="preserve">немного </w:t>
      </w:r>
      <w:r w:rsidRPr="004E4CB3">
        <w:rPr>
          <w:color w:val="FF5533"/>
          <w:lang w:val="ru-RU"/>
        </w:rPr>
        <w:t>исследовать</w:t>
      </w:r>
      <w:r w:rsidRPr="004E4CB3">
        <w:rPr>
          <w:lang w:val="ru-RU"/>
        </w:rPr>
        <w:t xml:space="preserve"> </w:t>
      </w:r>
      <w:r w:rsidRPr="004E4CB3">
        <w:rPr>
          <w:color w:val="FF5533"/>
          <w:lang w:val="ru-RU"/>
        </w:rPr>
        <w:t>данные</w:t>
      </w:r>
      <w:r w:rsidRPr="004E4CB3">
        <w:rPr>
          <w:lang w:val="ru-RU"/>
        </w:rPr>
        <w:t xml:space="preserve"> (обучающую выборку).</w:t>
      </w:r>
    </w:p>
    <w:p w14:paraId="00F4FC33" w14:textId="77777777" w:rsidR="004E4CB3" w:rsidRPr="004E4CB3" w:rsidRDefault="004E4CB3" w:rsidP="004E4CB3">
      <w:pPr>
        <w:pStyle w:val="p--1qua"/>
        <w:numPr>
          <w:ilvl w:val="0"/>
          <w:numId w:val="1"/>
        </w:numPr>
        <w:spacing w:after="240" w:afterAutospacing="0"/>
        <w:rPr>
          <w:lang w:val="ru-RU"/>
        </w:rPr>
      </w:pPr>
      <w:r w:rsidRPr="004E4CB3">
        <w:rPr>
          <w:color w:val="FF5533"/>
          <w:lang w:val="ru-RU"/>
        </w:rPr>
        <w:t xml:space="preserve">спрогнозировать </w:t>
      </w:r>
      <w:r>
        <w:rPr>
          <w:color w:val="FF5533"/>
        </w:rPr>
        <w:t>uplift</w:t>
      </w:r>
      <w:r w:rsidRPr="004E4CB3">
        <w:rPr>
          <w:lang w:val="ru-RU"/>
        </w:rPr>
        <w:t xml:space="preserve"> целевого показателя </w:t>
      </w:r>
      <w:r>
        <w:rPr>
          <w:rStyle w:val="HTMLCode"/>
        </w:rPr>
        <w:t>visit</w:t>
      </w:r>
      <w:r w:rsidRPr="004E4CB3">
        <w:rPr>
          <w:lang w:val="ru-RU"/>
        </w:rPr>
        <w:t xml:space="preserve"> на тестовой выборке.</w:t>
      </w:r>
    </w:p>
    <w:p w14:paraId="517BE487" w14:textId="77777777" w:rsidR="004E4CB3" w:rsidRPr="004E4CB3" w:rsidRDefault="004E4CB3" w:rsidP="004E4CB3">
      <w:pPr>
        <w:pStyle w:val="p--1qua"/>
        <w:spacing w:before="0" w:after="0"/>
        <w:rPr>
          <w:lang w:val="ru-RU"/>
        </w:rPr>
      </w:pPr>
      <w:r w:rsidRPr="004E4CB3">
        <w:rPr>
          <w:lang w:val="ru-RU"/>
        </w:rPr>
        <w:lastRenderedPageBreak/>
        <w:t>Данные:</w:t>
      </w:r>
      <w:r>
        <w:t> </w:t>
      </w:r>
      <w:hyperlink r:id="rId6" w:tgtFrame="_blank" w:history="1">
        <w:r w:rsidRPr="004E4CB3">
          <w:rPr>
            <w:rStyle w:val="Hyperlink"/>
            <w:lang w:val="ru-RU"/>
          </w:rPr>
          <w:t>скачать</w:t>
        </w:r>
      </w:hyperlink>
      <w:r w:rsidRPr="004E4CB3">
        <w:rPr>
          <w:lang w:val="ru-RU"/>
        </w:rPr>
        <w:t>.</w:t>
      </w:r>
      <w:r w:rsidRPr="004E4CB3">
        <w:rPr>
          <w:lang w:val="ru-RU"/>
        </w:rPr>
        <w:br/>
      </w:r>
      <w:r w:rsidRPr="004E4CB3">
        <w:rPr>
          <w:lang w:val="ru-RU"/>
        </w:rPr>
        <w:br/>
      </w:r>
    </w:p>
    <w:p w14:paraId="18FAEB22" w14:textId="77777777" w:rsidR="004E4CB3" w:rsidRDefault="004E4CB3" w:rsidP="004E4CB3">
      <w:pPr>
        <w:pStyle w:val="Heading2"/>
      </w:pPr>
      <w:r>
        <w:t>&gt;</w:t>
      </w:r>
      <w:r>
        <w:rPr>
          <w:color w:val="FF5533"/>
        </w:rPr>
        <w:t xml:space="preserve"> Файлы</w:t>
      </w:r>
    </w:p>
    <w:p w14:paraId="6D1B3F5B" w14:textId="77777777" w:rsidR="004E4CB3" w:rsidRPr="004E4CB3" w:rsidRDefault="004E4CB3" w:rsidP="004E4CB3">
      <w:pPr>
        <w:pStyle w:val="p--1qua"/>
        <w:rPr>
          <w:lang w:val="ru-RU"/>
        </w:rPr>
      </w:pPr>
      <w:proofErr w:type="spellStart"/>
      <w:r>
        <w:rPr>
          <w:rStyle w:val="HTMLCode"/>
        </w:rPr>
        <w:t>minethatdata</w:t>
      </w:r>
      <w:proofErr w:type="spellEnd"/>
      <w:r w:rsidRPr="004E4CB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womens</w:t>
      </w:r>
      <w:proofErr w:type="spellEnd"/>
      <w:r w:rsidRPr="004E4CB3">
        <w:rPr>
          <w:rStyle w:val="HTMLCode"/>
          <w:lang w:val="ru-RU"/>
        </w:rPr>
        <w:t>_</w:t>
      </w:r>
      <w:r>
        <w:rPr>
          <w:rStyle w:val="HTMLCode"/>
        </w:rPr>
        <w:t>train</w:t>
      </w:r>
      <w:r w:rsidRPr="004E4CB3">
        <w:rPr>
          <w:rStyle w:val="HTMLCode"/>
          <w:lang w:val="ru-RU"/>
        </w:rPr>
        <w:t>.</w:t>
      </w:r>
      <w:r>
        <w:rPr>
          <w:rStyle w:val="HTMLCode"/>
        </w:rPr>
        <w:t>csv</w:t>
      </w:r>
      <w:r w:rsidRPr="004E4CB3">
        <w:rPr>
          <w:lang w:val="ru-RU"/>
        </w:rPr>
        <w:t xml:space="preserve"> - файл с обучающей выборкой</w:t>
      </w:r>
    </w:p>
    <w:p w14:paraId="495A7540" w14:textId="77777777" w:rsidR="004E4CB3" w:rsidRDefault="004E4CB3" w:rsidP="004E4CB3">
      <w:pPr>
        <w:pStyle w:val="p--1qua"/>
        <w:spacing w:after="240" w:afterAutospacing="0"/>
      </w:pPr>
      <w:r>
        <w:rPr>
          <w:rStyle w:val="HTMLCode"/>
        </w:rPr>
        <w:t>minethatdata_womens_test_no_answers.csv</w:t>
      </w:r>
      <w:r>
        <w:t xml:space="preserve"> - </w:t>
      </w:r>
      <w:proofErr w:type="spellStart"/>
      <w:r>
        <w:t>файл</w:t>
      </w:r>
      <w:proofErr w:type="spellEnd"/>
      <w:r>
        <w:t xml:space="preserve"> с </w:t>
      </w:r>
      <w:proofErr w:type="spellStart"/>
      <w:r>
        <w:t>тестовой</w:t>
      </w:r>
      <w:proofErr w:type="spellEnd"/>
      <w:r>
        <w:t xml:space="preserve"> </w:t>
      </w:r>
      <w:proofErr w:type="spellStart"/>
      <w:r>
        <w:t>выборкой</w:t>
      </w:r>
      <w:proofErr w:type="spellEnd"/>
    </w:p>
    <w:p w14:paraId="2E51075F" w14:textId="77777777" w:rsidR="004E4CB3" w:rsidRDefault="004E4CB3" w:rsidP="004E4CB3">
      <w:pPr>
        <w:pStyle w:val="Heading2"/>
      </w:pPr>
      <w:r>
        <w:t>&gt;</w:t>
      </w:r>
      <w:r>
        <w:rPr>
          <w:color w:val="FF5533"/>
        </w:rPr>
        <w:t xml:space="preserve"> Описание полей</w:t>
      </w:r>
    </w:p>
    <w:p w14:paraId="7594894C" w14:textId="77777777" w:rsidR="004E4CB3" w:rsidRDefault="004E4CB3" w:rsidP="004E4CB3">
      <w:pPr>
        <w:pStyle w:val="p--1qua"/>
        <w:numPr>
          <w:ilvl w:val="0"/>
          <w:numId w:val="2"/>
        </w:numPr>
      </w:pPr>
      <w:r>
        <w:rPr>
          <w:rStyle w:val="HTMLCode"/>
        </w:rPr>
        <w:t>index</w:t>
      </w:r>
      <w:r>
        <w:t xml:space="preserve">: id </w:t>
      </w:r>
      <w:proofErr w:type="spellStart"/>
      <w:r>
        <w:t>пользователя</w:t>
      </w:r>
      <w:proofErr w:type="spellEnd"/>
    </w:p>
    <w:p w14:paraId="5E6414E1" w14:textId="77777777" w:rsidR="004E4CB3" w:rsidRPr="004E4CB3" w:rsidRDefault="004E4CB3" w:rsidP="004E4CB3">
      <w:pPr>
        <w:pStyle w:val="p--1qua"/>
        <w:rPr>
          <w:lang w:val="ru-RU"/>
        </w:rPr>
      </w:pPr>
      <w:r w:rsidRPr="004E4CB3">
        <w:rPr>
          <w:lang w:val="ru-RU"/>
        </w:rPr>
        <w:t>Описание клиента до рассылки (контекст)</w:t>
      </w:r>
    </w:p>
    <w:p w14:paraId="4081E7B6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r>
        <w:rPr>
          <w:rStyle w:val="HTMLCode"/>
        </w:rPr>
        <w:t>recency</w:t>
      </w:r>
      <w:r w:rsidRPr="004E4CB3">
        <w:rPr>
          <w:lang w:val="ru-RU"/>
        </w:rPr>
        <w:t>: количество месяцев с последней покупки</w:t>
      </w:r>
    </w:p>
    <w:p w14:paraId="52A30124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r>
        <w:rPr>
          <w:rStyle w:val="HTMLCode"/>
        </w:rPr>
        <w:t>history</w:t>
      </w:r>
      <w:r w:rsidRPr="004E4CB3">
        <w:rPr>
          <w:rStyle w:val="HTMLCode"/>
          <w:lang w:val="ru-RU"/>
        </w:rPr>
        <w:t>_</w:t>
      </w:r>
      <w:r>
        <w:rPr>
          <w:rStyle w:val="HTMLCode"/>
        </w:rPr>
        <w:t>Segment</w:t>
      </w:r>
      <w:r w:rsidRPr="004E4CB3">
        <w:rPr>
          <w:lang w:val="ru-RU"/>
        </w:rPr>
        <w:t>: категория (определяется по количеству $, потраченных за последний год)</w:t>
      </w:r>
    </w:p>
    <w:p w14:paraId="526F9B9E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r>
        <w:rPr>
          <w:rStyle w:val="HTMLCode"/>
        </w:rPr>
        <w:t>history</w:t>
      </w:r>
      <w:r w:rsidRPr="004E4CB3">
        <w:rPr>
          <w:lang w:val="ru-RU"/>
        </w:rPr>
        <w:t>: количество $, потраченных за последний год</w:t>
      </w:r>
    </w:p>
    <w:p w14:paraId="1EB1D890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proofErr w:type="spellStart"/>
      <w:r>
        <w:rPr>
          <w:rStyle w:val="HTMLCode"/>
        </w:rPr>
        <w:t>mens</w:t>
      </w:r>
      <w:proofErr w:type="spellEnd"/>
      <w:r w:rsidRPr="004E4CB3">
        <w:rPr>
          <w:lang w:val="ru-RU"/>
        </w:rPr>
        <w:t>: индикатор, 1 - клиент купил товары для мужчин за последний год</w:t>
      </w:r>
    </w:p>
    <w:p w14:paraId="27CDCFD3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proofErr w:type="spellStart"/>
      <w:r>
        <w:rPr>
          <w:rStyle w:val="HTMLCode"/>
        </w:rPr>
        <w:t>womens</w:t>
      </w:r>
      <w:proofErr w:type="spellEnd"/>
      <w:r w:rsidRPr="004E4CB3">
        <w:rPr>
          <w:lang w:val="ru-RU"/>
        </w:rPr>
        <w:t>: индикатор, 1 - клиент купил товары для женщин за последний год</w:t>
      </w:r>
    </w:p>
    <w:p w14:paraId="1DAA9E62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r>
        <w:rPr>
          <w:rStyle w:val="HTMLCode"/>
        </w:rPr>
        <w:t>zip</w:t>
      </w:r>
      <w:r w:rsidRPr="004E4CB3">
        <w:rPr>
          <w:rStyle w:val="HTMLCode"/>
          <w:lang w:val="ru-RU"/>
        </w:rPr>
        <w:t>_</w:t>
      </w:r>
      <w:r>
        <w:rPr>
          <w:rStyle w:val="HTMLCode"/>
        </w:rPr>
        <w:t>Code</w:t>
      </w:r>
      <w:r w:rsidRPr="004E4CB3">
        <w:rPr>
          <w:lang w:val="ru-RU"/>
        </w:rPr>
        <w:t xml:space="preserve">: региональная категория индексов: </w:t>
      </w:r>
      <w:r>
        <w:t>Urban</w:t>
      </w:r>
      <w:r w:rsidRPr="004E4CB3">
        <w:rPr>
          <w:lang w:val="ru-RU"/>
        </w:rPr>
        <w:t xml:space="preserve">, </w:t>
      </w:r>
      <w:r>
        <w:t>Suburban</w:t>
      </w:r>
      <w:r w:rsidRPr="004E4CB3">
        <w:rPr>
          <w:lang w:val="ru-RU"/>
        </w:rPr>
        <w:t xml:space="preserve">, или </w:t>
      </w:r>
      <w:r>
        <w:t>Rural</w:t>
      </w:r>
      <w:r w:rsidRPr="004E4CB3">
        <w:rPr>
          <w:lang w:val="ru-RU"/>
        </w:rPr>
        <w:t>.</w:t>
      </w:r>
    </w:p>
    <w:p w14:paraId="358AC914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r>
        <w:rPr>
          <w:rStyle w:val="HTMLCode"/>
        </w:rPr>
        <w:t>newbie</w:t>
      </w:r>
      <w:r w:rsidRPr="004E4CB3">
        <w:rPr>
          <w:lang w:val="ru-RU"/>
        </w:rPr>
        <w:t>: индикатор, 1 - новый клиент (пришел в магазин в первый раз за последние 12 месяцев)</w:t>
      </w:r>
    </w:p>
    <w:p w14:paraId="2850D5F0" w14:textId="77777777" w:rsidR="004E4CB3" w:rsidRPr="004E4CB3" w:rsidRDefault="004E4CB3" w:rsidP="004E4CB3">
      <w:pPr>
        <w:pStyle w:val="p--1qua"/>
        <w:numPr>
          <w:ilvl w:val="0"/>
          <w:numId w:val="3"/>
        </w:numPr>
        <w:rPr>
          <w:lang w:val="ru-RU"/>
        </w:rPr>
      </w:pPr>
      <w:r>
        <w:rPr>
          <w:rStyle w:val="HTMLCode"/>
        </w:rPr>
        <w:t>channel</w:t>
      </w:r>
      <w:r w:rsidRPr="004E4CB3">
        <w:rPr>
          <w:lang w:val="ru-RU"/>
        </w:rPr>
        <w:t>:</w:t>
      </w:r>
      <w:r>
        <w:t> </w:t>
      </w:r>
      <w:r w:rsidRPr="004E4CB3">
        <w:rPr>
          <w:lang w:val="ru-RU"/>
        </w:rPr>
        <w:t xml:space="preserve"> описывает способы приобретения клиентом товаров за последний год</w:t>
      </w:r>
    </w:p>
    <w:p w14:paraId="402C3194" w14:textId="77777777" w:rsidR="004E4CB3" w:rsidRPr="004E4CB3" w:rsidRDefault="004E4CB3" w:rsidP="004E4CB3">
      <w:pPr>
        <w:pStyle w:val="p--1qua"/>
        <w:rPr>
          <w:lang w:val="ru-RU"/>
        </w:rPr>
      </w:pPr>
      <w:r w:rsidRPr="004E4CB3">
        <w:rPr>
          <w:lang w:val="ru-RU"/>
        </w:rPr>
        <w:t>В этой переменной указано то, к какой группе был отнесен клиент</w:t>
      </w:r>
    </w:p>
    <w:p w14:paraId="7A76C8FD" w14:textId="77777777" w:rsidR="004E4CB3" w:rsidRDefault="004E4CB3" w:rsidP="004E4CB3">
      <w:pPr>
        <w:pStyle w:val="p--1qua"/>
        <w:numPr>
          <w:ilvl w:val="0"/>
          <w:numId w:val="4"/>
        </w:numPr>
      </w:pPr>
      <w:r>
        <w:rPr>
          <w:rStyle w:val="HTMLCode"/>
        </w:rPr>
        <w:t>segment</w:t>
      </w:r>
      <w:r>
        <w:t>: "</w:t>
      </w:r>
      <w:proofErr w:type="spellStart"/>
      <w:r>
        <w:t>Mens</w:t>
      </w:r>
      <w:proofErr w:type="spellEnd"/>
      <w:r>
        <w:t xml:space="preserve"> E-Mail" / "</w:t>
      </w:r>
      <w:proofErr w:type="spellStart"/>
      <w:r>
        <w:t>Womens</w:t>
      </w:r>
      <w:proofErr w:type="spellEnd"/>
      <w:r>
        <w:t xml:space="preserve"> E-Mail" / "No E-Mail"</w:t>
      </w:r>
    </w:p>
    <w:p w14:paraId="3A098407" w14:textId="77777777" w:rsidR="004E4CB3" w:rsidRPr="004E4CB3" w:rsidRDefault="004E4CB3" w:rsidP="004E4CB3">
      <w:pPr>
        <w:pStyle w:val="p--1qua"/>
        <w:rPr>
          <w:lang w:val="ru-RU"/>
        </w:rPr>
      </w:pPr>
      <w:r w:rsidRPr="004E4CB3">
        <w:rPr>
          <w:lang w:val="ru-RU"/>
        </w:rPr>
        <w:t xml:space="preserve">Переменные, описывающие клиента в течение 2 недель </w:t>
      </w:r>
      <w:r w:rsidRPr="004E4CB3">
        <w:rPr>
          <w:color w:val="FF5533"/>
          <w:lang w:val="ru-RU"/>
        </w:rPr>
        <w:t>после</w:t>
      </w:r>
      <w:r w:rsidRPr="004E4CB3">
        <w:rPr>
          <w:lang w:val="ru-RU"/>
        </w:rPr>
        <w:t xml:space="preserve"> получения </w:t>
      </w:r>
      <w:r>
        <w:t>e</w:t>
      </w:r>
      <w:r w:rsidRPr="004E4CB3">
        <w:rPr>
          <w:lang w:val="ru-RU"/>
        </w:rPr>
        <w:t>-</w:t>
      </w:r>
      <w:r>
        <w:t>mail</w:t>
      </w:r>
    </w:p>
    <w:p w14:paraId="1A1ACC99" w14:textId="77777777" w:rsidR="004E4CB3" w:rsidRPr="004E4CB3" w:rsidRDefault="004E4CB3" w:rsidP="004E4CB3">
      <w:pPr>
        <w:pStyle w:val="p--1qua"/>
        <w:numPr>
          <w:ilvl w:val="0"/>
          <w:numId w:val="5"/>
        </w:numPr>
        <w:rPr>
          <w:lang w:val="ru-RU"/>
        </w:rPr>
      </w:pPr>
      <w:r>
        <w:rPr>
          <w:rStyle w:val="HTMLCode"/>
        </w:rPr>
        <w:t>visit</w:t>
      </w:r>
      <w:r w:rsidRPr="004E4CB3">
        <w:rPr>
          <w:lang w:val="ru-RU"/>
        </w:rPr>
        <w:t>: индикатор, 1 - клиент посетил сайт в последующие 2 недели после рассылки</w:t>
      </w:r>
    </w:p>
    <w:p w14:paraId="1127CB13" w14:textId="77777777" w:rsidR="004E4CB3" w:rsidRPr="004E4CB3" w:rsidRDefault="004E4CB3" w:rsidP="004E4CB3">
      <w:pPr>
        <w:pStyle w:val="p--1qua"/>
        <w:numPr>
          <w:ilvl w:val="0"/>
          <w:numId w:val="5"/>
        </w:numPr>
        <w:rPr>
          <w:lang w:val="ru-RU"/>
        </w:rPr>
      </w:pPr>
      <w:r>
        <w:rPr>
          <w:rStyle w:val="HTMLCode"/>
        </w:rPr>
        <w:t>conversion</w:t>
      </w:r>
      <w:r w:rsidRPr="004E4CB3">
        <w:rPr>
          <w:lang w:val="ru-RU"/>
        </w:rPr>
        <w:t>: индикатор, 1 - клиент купил товары на сайте в последующие 2 недели после рассылки</w:t>
      </w:r>
    </w:p>
    <w:p w14:paraId="3EA641F0" w14:textId="77777777" w:rsidR="004E4CB3" w:rsidRPr="004E4CB3" w:rsidRDefault="004E4CB3" w:rsidP="004E4CB3">
      <w:pPr>
        <w:pStyle w:val="p--1qua"/>
        <w:numPr>
          <w:ilvl w:val="0"/>
          <w:numId w:val="5"/>
        </w:numPr>
        <w:rPr>
          <w:lang w:val="ru-RU"/>
        </w:rPr>
      </w:pPr>
      <w:r>
        <w:rPr>
          <w:rStyle w:val="HTMLCode"/>
        </w:rPr>
        <w:t>spend</w:t>
      </w:r>
      <w:r w:rsidRPr="004E4CB3">
        <w:rPr>
          <w:lang w:val="ru-RU"/>
        </w:rPr>
        <w:t>: количество $ потраченных на покупки в последующие 2 недели</w:t>
      </w:r>
    </w:p>
    <w:p w14:paraId="1EAA9322" w14:textId="03707F95" w:rsidR="004E4CB3" w:rsidRDefault="004E4CB3" w:rsidP="006C0B77">
      <w:pPr>
        <w:spacing w:after="0"/>
        <w:ind w:firstLine="709"/>
        <w:jc w:val="both"/>
      </w:pPr>
    </w:p>
    <w:p w14:paraId="0DDB370C" w14:textId="2DDB7884" w:rsidR="004E4CB3" w:rsidRDefault="004E4CB3" w:rsidP="006C0B77">
      <w:pPr>
        <w:spacing w:after="0"/>
        <w:ind w:firstLine="709"/>
        <w:jc w:val="both"/>
      </w:pPr>
    </w:p>
    <w:p w14:paraId="57AB196C" w14:textId="59FB2A49" w:rsidR="004E4CB3" w:rsidRDefault="004E4CB3" w:rsidP="006C0B77">
      <w:pPr>
        <w:spacing w:after="0"/>
        <w:ind w:firstLine="709"/>
        <w:jc w:val="both"/>
      </w:pPr>
    </w:p>
    <w:p w14:paraId="13921B7F" w14:textId="67359CF8" w:rsidR="004E4CB3" w:rsidRDefault="004E4CB3" w:rsidP="006C0B77">
      <w:pPr>
        <w:spacing w:after="0"/>
        <w:ind w:firstLine="709"/>
        <w:jc w:val="both"/>
      </w:pPr>
    </w:p>
    <w:p w14:paraId="0ED3BB07" w14:textId="6BBAA25A" w:rsidR="004E4CB3" w:rsidRDefault="004E4CB3" w:rsidP="006C0B77">
      <w:pPr>
        <w:spacing w:after="0"/>
        <w:ind w:firstLine="709"/>
        <w:jc w:val="both"/>
      </w:pPr>
    </w:p>
    <w:p w14:paraId="462647B6" w14:textId="77777777" w:rsidR="004E4CB3" w:rsidRPr="004E4CB3" w:rsidRDefault="004E4CB3" w:rsidP="004E4CB3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4E4CB3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4E4CB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Сравнение групп</w:t>
      </w:r>
    </w:p>
    <w:p w14:paraId="4599F838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В нашем кейсе интересны показатели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visit</w:t>
      </w:r>
      <w:r w:rsidRPr="004E4CB3">
        <w:rPr>
          <w:rFonts w:eastAsia="Times New Roman" w:cs="Times New Roman"/>
          <w:sz w:val="24"/>
          <w:szCs w:val="24"/>
        </w:rPr>
        <w:t xml:space="preserve">,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conversion</w:t>
      </w:r>
      <w:r w:rsidRPr="004E4CB3">
        <w:rPr>
          <w:rFonts w:eastAsia="Times New Roman" w:cs="Times New Roman"/>
          <w:sz w:val="24"/>
          <w:szCs w:val="24"/>
        </w:rPr>
        <w:t xml:space="preserve">,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spend</w:t>
      </w:r>
      <w:r w:rsidRPr="004E4CB3">
        <w:rPr>
          <w:rFonts w:eastAsia="Times New Roman" w:cs="Times New Roman"/>
          <w:sz w:val="24"/>
          <w:szCs w:val="24"/>
        </w:rPr>
        <w:t>. Для них и посмотрим различия между ЦГ и КГ.</w:t>
      </w:r>
    </w:p>
    <w:p w14:paraId="3ED453C9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На обучающей выборке посчитайте для каждой переменной (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visit</w:t>
      </w:r>
      <w:r w:rsidRPr="004E4CB3">
        <w:rPr>
          <w:rFonts w:eastAsia="Times New Roman" w:cs="Times New Roman"/>
          <w:sz w:val="24"/>
          <w:szCs w:val="24"/>
        </w:rPr>
        <w:t xml:space="preserve">,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conversion</w:t>
      </w:r>
      <w:r w:rsidRPr="004E4CB3">
        <w:rPr>
          <w:rFonts w:eastAsia="Times New Roman" w:cs="Times New Roman"/>
          <w:sz w:val="24"/>
          <w:szCs w:val="24"/>
        </w:rPr>
        <w:t xml:space="preserve">,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spend</w:t>
      </w:r>
      <w:r w:rsidRPr="004E4CB3">
        <w:rPr>
          <w:rFonts w:eastAsia="Times New Roman" w:cs="Times New Roman"/>
          <w:sz w:val="24"/>
          <w:szCs w:val="24"/>
        </w:rPr>
        <w:t>) следующие метрики</w:t>
      </w:r>
    </w:p>
    <w:p w14:paraId="729F1EE2" w14:textId="77777777" w:rsidR="004E4CB3" w:rsidRPr="004E4CB3" w:rsidRDefault="004E4CB3" w:rsidP="004E4CB3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Среднее значение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sz w:val="24"/>
          <w:szCs w:val="24"/>
        </w:rPr>
        <w:t>переменной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sz w:val="24"/>
          <w:szCs w:val="24"/>
        </w:rPr>
        <w:t>в контрольной группе и в целевой.</w:t>
      </w:r>
    </w:p>
    <w:p w14:paraId="5D70AE46" w14:textId="77777777" w:rsidR="004E4CB3" w:rsidRPr="004E4CB3" w:rsidRDefault="004E4CB3" w:rsidP="004E4CB3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Оценку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ATE 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переменной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>.</w:t>
      </w:r>
    </w:p>
    <w:p w14:paraId="46DA9C1B" w14:textId="77777777" w:rsidR="004E4CB3" w:rsidRPr="004E4CB3" w:rsidRDefault="004E4CB3" w:rsidP="004E4CB3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lastRenderedPageBreak/>
        <w:t>Относительное изменение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sz w:val="24"/>
          <w:szCs w:val="24"/>
        </w:rPr>
        <w:t>переменной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r w:rsidRPr="004E4CB3">
        <w:rPr>
          <w:rFonts w:eastAsia="Times New Roman" w:cs="Times New Roman"/>
          <w:sz w:val="24"/>
          <w:szCs w:val="24"/>
        </w:rPr>
        <w:t>в целевой группе в сравнении с контрольной.</w:t>
      </w:r>
    </w:p>
    <w:p w14:paraId="4BA38822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Формат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ответа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4E4CB3">
        <w:rPr>
          <w:rFonts w:eastAsia="Times New Roman" w:cs="Times New Roman"/>
          <w:sz w:val="24"/>
          <w:szCs w:val="24"/>
          <w:lang w:val="en-US"/>
        </w:rPr>
        <w:t>следующий</w:t>
      </w:r>
      <w:proofErr w:type="spellEnd"/>
      <w:r w:rsidRPr="004E4CB3">
        <w:rPr>
          <w:rFonts w:eastAsia="Times New Roman" w:cs="Times New Roman"/>
          <w:sz w:val="24"/>
          <w:szCs w:val="24"/>
          <w:lang w:val="en-US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9"/>
        <w:gridCol w:w="1380"/>
        <w:gridCol w:w="1353"/>
        <w:gridCol w:w="480"/>
        <w:gridCol w:w="1595"/>
      </w:tblGrid>
      <w:tr w:rsidR="004E4CB3" w:rsidRPr="004E4CB3" w14:paraId="5915CDEA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AA4F66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2FB4EE19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mean_control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1EFA17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mean_treated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6D295B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ate</w:t>
            </w:r>
          </w:p>
        </w:tc>
        <w:tc>
          <w:tcPr>
            <w:tcW w:w="0" w:type="auto"/>
            <w:vAlign w:val="center"/>
            <w:hideMark/>
          </w:tcPr>
          <w:p w14:paraId="3CD88291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proofErr w:type="spellStart"/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relative_change</w:t>
            </w:r>
            <w:proofErr w:type="spellEnd"/>
          </w:p>
        </w:tc>
      </w:tr>
      <w:tr w:rsidR="004E4CB3" w:rsidRPr="004E4CB3" w14:paraId="38AD71E7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8970A9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visit</w:t>
            </w:r>
          </w:p>
        </w:tc>
        <w:tc>
          <w:tcPr>
            <w:tcW w:w="0" w:type="auto"/>
            <w:vAlign w:val="center"/>
            <w:hideMark/>
          </w:tcPr>
          <w:p w14:paraId="17B3D764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695AE28E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14:paraId="5EB24983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14:paraId="78BAFDF4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2.5</w:t>
            </w:r>
          </w:p>
        </w:tc>
      </w:tr>
      <w:tr w:rsidR="004E4CB3" w:rsidRPr="004E4CB3" w14:paraId="66CA20DF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F772EC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conversion</w:t>
            </w:r>
          </w:p>
        </w:tc>
        <w:tc>
          <w:tcPr>
            <w:tcW w:w="0" w:type="auto"/>
            <w:vAlign w:val="center"/>
            <w:hideMark/>
          </w:tcPr>
          <w:p w14:paraId="6000B6ED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16769138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5DADD321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70898542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</w:tr>
      <w:tr w:rsidR="004E4CB3" w:rsidRPr="004E4CB3" w14:paraId="054ED05D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5BFA6D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spend</w:t>
            </w:r>
          </w:p>
        </w:tc>
        <w:tc>
          <w:tcPr>
            <w:tcW w:w="0" w:type="auto"/>
            <w:vAlign w:val="center"/>
            <w:hideMark/>
          </w:tcPr>
          <w:p w14:paraId="2AA32B9F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50CD4EB3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6F50FDFE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112CF8BB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</w:tr>
    </w:tbl>
    <w:p w14:paraId="71F35A57" w14:textId="25F01C24" w:rsidR="004E4CB3" w:rsidRDefault="004E4CB3" w:rsidP="006C0B77">
      <w:pPr>
        <w:spacing w:after="0"/>
        <w:ind w:firstLine="709"/>
        <w:jc w:val="both"/>
      </w:pPr>
    </w:p>
    <w:p w14:paraId="077454D1" w14:textId="14E69132" w:rsidR="004E4CB3" w:rsidRDefault="004E4CB3" w:rsidP="006C0B77">
      <w:pPr>
        <w:spacing w:after="0"/>
        <w:ind w:firstLine="709"/>
        <w:jc w:val="both"/>
      </w:pPr>
    </w:p>
    <w:p w14:paraId="6C5CF8A3" w14:textId="45BB7E60" w:rsidR="004E4CB3" w:rsidRDefault="004E4CB3" w:rsidP="006C0B77">
      <w:pPr>
        <w:spacing w:after="0"/>
        <w:ind w:firstLine="709"/>
        <w:jc w:val="both"/>
      </w:pPr>
    </w:p>
    <w:p w14:paraId="44EBF7C6" w14:textId="2B8D4B09" w:rsidR="004E4CB3" w:rsidRDefault="004E4CB3" w:rsidP="006C0B77">
      <w:pPr>
        <w:spacing w:after="0"/>
        <w:ind w:firstLine="709"/>
        <w:jc w:val="both"/>
      </w:pPr>
    </w:p>
    <w:p w14:paraId="565D50C3" w14:textId="77777777" w:rsidR="004E4CB3" w:rsidRPr="004E4CB3" w:rsidRDefault="004E4CB3" w:rsidP="004E4CB3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4E4CB3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4E4CB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 xml:space="preserve">Волатильность метрик </w:t>
      </w:r>
      <w:r w:rsidRPr="004E4CB3">
        <w:rPr>
          <w:rFonts w:eastAsia="Times New Roman" w:cs="Times New Roman"/>
          <w:b/>
          <w:bCs/>
          <w:kern w:val="36"/>
          <w:sz w:val="48"/>
          <w:szCs w:val="48"/>
        </w:rPr>
        <w:t>1/6</w:t>
      </w:r>
    </w:p>
    <w:p w14:paraId="54F02932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Теперь оценим, насколько посчитанные выше метрики (</w:t>
      </w: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ATE</w:t>
      </w:r>
      <w:r w:rsidRPr="004E4CB3">
        <w:rPr>
          <w:rFonts w:eastAsia="Times New Roman" w:cs="Times New Roman"/>
          <w:color w:val="FF5533"/>
          <w:sz w:val="24"/>
          <w:szCs w:val="24"/>
        </w:rPr>
        <w:t xml:space="preserve">, </w:t>
      </w: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relative</w:t>
      </w:r>
      <w:r w:rsidRPr="004E4CB3">
        <w:rPr>
          <w:rFonts w:ascii="Courier New" w:eastAsia="Times New Roman" w:hAnsi="Courier New" w:cs="Courier New"/>
          <w:color w:val="FF5533"/>
          <w:sz w:val="20"/>
          <w:szCs w:val="20"/>
        </w:rPr>
        <w:t>_</w:t>
      </w:r>
      <w:r w:rsidRPr="004E4CB3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change</w:t>
      </w:r>
      <w:r w:rsidRPr="004E4CB3">
        <w:rPr>
          <w:rFonts w:eastAsia="Times New Roman" w:cs="Times New Roman"/>
          <w:sz w:val="24"/>
          <w:szCs w:val="24"/>
        </w:rPr>
        <w:t>) "шумные" (</w:t>
      </w:r>
      <w:r w:rsidRPr="004E4CB3">
        <w:rPr>
          <w:rFonts w:eastAsia="Times New Roman" w:cs="Times New Roman"/>
          <w:b/>
          <w:bCs/>
          <w:color w:val="FF5533"/>
          <w:sz w:val="24"/>
          <w:szCs w:val="24"/>
        </w:rPr>
        <w:t>шаги 8 - 13</w:t>
      </w:r>
      <w:r w:rsidRPr="004E4CB3">
        <w:rPr>
          <w:rFonts w:eastAsia="Times New Roman" w:cs="Times New Roman"/>
          <w:sz w:val="24"/>
          <w:szCs w:val="24"/>
        </w:rPr>
        <w:t>).</w:t>
      </w:r>
    </w:p>
    <w:p w14:paraId="1C6953A2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Это нужно для того, чтобы понять, для каких переменных имеет смысл строить </w:t>
      </w:r>
      <w:r w:rsidRPr="004E4CB3">
        <w:rPr>
          <w:rFonts w:eastAsia="Times New Roman" w:cs="Times New Roman"/>
          <w:sz w:val="24"/>
          <w:szCs w:val="24"/>
          <w:lang w:val="en-US"/>
        </w:rPr>
        <w:t>uplift</w:t>
      </w:r>
      <w:r w:rsidRPr="004E4CB3">
        <w:rPr>
          <w:rFonts w:eastAsia="Times New Roman" w:cs="Times New Roman"/>
          <w:sz w:val="24"/>
          <w:szCs w:val="24"/>
        </w:rPr>
        <w:t>-модель. Если оценка прироста переменной "шумная", вряд ли для получится хорошая</w:t>
      </w:r>
      <w:r w:rsidRPr="004E4CB3">
        <w:rPr>
          <w:rFonts w:eastAsia="Times New Roman" w:cs="Times New Roman"/>
          <w:sz w:val="24"/>
          <w:szCs w:val="24"/>
          <w:lang w:val="en-US"/>
        </w:rPr>
        <w:t> uplift</w:t>
      </w:r>
      <w:r w:rsidRPr="004E4CB3">
        <w:rPr>
          <w:rFonts w:eastAsia="Times New Roman" w:cs="Times New Roman"/>
          <w:sz w:val="24"/>
          <w:szCs w:val="24"/>
        </w:rPr>
        <w:t>-модель.</w:t>
      </w:r>
    </w:p>
    <w:p w14:paraId="0FBA39FB" w14:textId="77777777" w:rsidR="004E4CB3" w:rsidRPr="004E4CB3" w:rsidRDefault="004E4CB3" w:rsidP="004E4CB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eastAsia="Times New Roman" w:cs="Times New Roman"/>
          <w:sz w:val="24"/>
          <w:szCs w:val="24"/>
          <w:lang w:val="en-US"/>
        </w:rPr>
        <w:pict w14:anchorId="770FB231">
          <v:rect id="_x0000_i1029" style="width:0;height:1.5pt" o:hralign="center" o:hrstd="t" o:hr="t" fillcolor="#a0a0a0" stroked="f"/>
        </w:pict>
      </w:r>
    </w:p>
    <w:p w14:paraId="764F1AA3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Для этого предлагается </w:t>
      </w:r>
      <w:r w:rsidRPr="004E4CB3">
        <w:rPr>
          <w:rFonts w:eastAsia="Times New Roman" w:cs="Times New Roman"/>
          <w:color w:val="FF5533"/>
          <w:sz w:val="24"/>
          <w:szCs w:val="24"/>
        </w:rPr>
        <w:t>посчитать доверительные интервалы метрик</w:t>
      </w:r>
      <w:r w:rsidRPr="004E4CB3">
        <w:rPr>
          <w:rFonts w:eastAsia="Times New Roman" w:cs="Times New Roman"/>
          <w:sz w:val="24"/>
          <w:szCs w:val="24"/>
        </w:rPr>
        <w:t xml:space="preserve"> (с уровнем доверия </w:t>
      </w:r>
      <w:r w:rsidRPr="004E4CB3">
        <w:rPr>
          <w:rFonts w:ascii="Courier New" w:eastAsia="Times New Roman" w:hAnsi="Courier New" w:cs="Courier New"/>
          <w:sz w:val="20"/>
          <w:szCs w:val="20"/>
        </w:rPr>
        <w:t>0.9</w:t>
      </w:r>
      <w:r w:rsidRPr="004E4CB3">
        <w:rPr>
          <w:rFonts w:eastAsia="Times New Roman" w:cs="Times New Roman"/>
          <w:sz w:val="24"/>
          <w:szCs w:val="24"/>
        </w:rPr>
        <w:t>) и посмотреть на их ширину.</w:t>
      </w:r>
    </w:p>
    <w:p w14:paraId="53BDD1DB" w14:textId="77777777" w:rsidR="004E4CB3" w:rsidRPr="004E4CB3" w:rsidRDefault="004E4CB3" w:rsidP="004E4CB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4E4CB3">
        <w:rPr>
          <w:rFonts w:eastAsia="Times New Roman" w:cs="Times New Roman"/>
          <w:sz w:val="24"/>
          <w:szCs w:val="24"/>
          <w:lang w:val="en-US"/>
        </w:rPr>
        <w:pict w14:anchorId="303402D4">
          <v:rect id="_x0000_i1030" style="width:0;height:1.5pt" o:hralign="center" o:hrstd="t" o:hr="t" fillcolor="#a0a0a0" stroked="f"/>
        </w:pict>
      </w:r>
    </w:p>
    <w:p w14:paraId="3428951A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Интервалы </w:t>
      </w:r>
      <w:proofErr w:type="gramStart"/>
      <w:r w:rsidRPr="004E4CB3">
        <w:rPr>
          <w:rFonts w:eastAsia="Times New Roman" w:cs="Times New Roman"/>
          <w:sz w:val="24"/>
          <w:szCs w:val="24"/>
        </w:rPr>
        <w:t>можно построить</w:t>
      </w:r>
      <w:proofErr w:type="gramEnd"/>
      <w:r w:rsidRPr="004E4CB3">
        <w:rPr>
          <w:rFonts w:eastAsia="Times New Roman" w:cs="Times New Roman"/>
          <w:sz w:val="24"/>
          <w:szCs w:val="24"/>
        </w:rPr>
        <w:t xml:space="preserve"> используя</w:t>
      </w:r>
      <w:r w:rsidRPr="004E4CB3">
        <w:rPr>
          <w:rFonts w:eastAsia="Times New Roman" w:cs="Times New Roman"/>
          <w:sz w:val="24"/>
          <w:szCs w:val="24"/>
          <w:lang w:val="en-US"/>
        </w:rPr>
        <w:t> </w:t>
      </w:r>
      <w:hyperlink r:id="rId7" w:tgtFrame="_blank" w:history="1">
        <w:r w:rsidRPr="004E4CB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bootstrapping</w:t>
        </w:r>
      </w:hyperlink>
      <w:r w:rsidRPr="004E4CB3">
        <w:rPr>
          <w:rFonts w:eastAsia="Times New Roman" w:cs="Times New Roman"/>
          <w:sz w:val="24"/>
          <w:szCs w:val="24"/>
        </w:rPr>
        <w:t xml:space="preserve">. Ниже описан возможный вариант одной итерации </w:t>
      </w:r>
      <w:proofErr w:type="spellStart"/>
      <w:r w:rsidRPr="004E4CB3">
        <w:rPr>
          <w:rFonts w:eastAsia="Times New Roman" w:cs="Times New Roman"/>
          <w:sz w:val="24"/>
          <w:szCs w:val="24"/>
        </w:rPr>
        <w:t>бутстреппинга</w:t>
      </w:r>
      <w:proofErr w:type="spellEnd"/>
      <w:r w:rsidRPr="004E4CB3">
        <w:rPr>
          <w:rFonts w:eastAsia="Times New Roman" w:cs="Times New Roman"/>
          <w:sz w:val="24"/>
          <w:szCs w:val="24"/>
        </w:rPr>
        <w:t>:</w:t>
      </w:r>
    </w:p>
    <w:p w14:paraId="13ECD86B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* Берем случайную выборку с повторениями размера </w:t>
      </w:r>
      <w:r w:rsidRPr="004E4CB3">
        <w:rPr>
          <w:rFonts w:eastAsia="Times New Roman" w:cs="Times New Roman"/>
          <w:sz w:val="24"/>
          <w:szCs w:val="24"/>
          <w:lang w:val="en-US"/>
        </w:rPr>
        <w:t>n</w:t>
      </w:r>
      <w:r w:rsidRPr="004E4CB3">
        <w:rPr>
          <w:rFonts w:eastAsia="Times New Roman" w:cs="Times New Roman"/>
          <w:sz w:val="24"/>
          <w:szCs w:val="24"/>
        </w:rPr>
        <w:t>_</w:t>
      </w:r>
      <w:r w:rsidRPr="004E4CB3">
        <w:rPr>
          <w:rFonts w:eastAsia="Times New Roman" w:cs="Times New Roman"/>
          <w:sz w:val="24"/>
          <w:szCs w:val="24"/>
          <w:lang w:val="en-US"/>
        </w:rPr>
        <w:t>treated</w:t>
      </w:r>
      <w:r w:rsidRPr="004E4CB3">
        <w:rPr>
          <w:rFonts w:eastAsia="Times New Roman" w:cs="Times New Roman"/>
          <w:sz w:val="24"/>
          <w:szCs w:val="24"/>
        </w:rPr>
        <w:t xml:space="preserve"> из пользователей получивших письмо.</w:t>
      </w:r>
    </w:p>
    <w:p w14:paraId="00374FC6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* Берем случайную выборку с повторениями размера </w:t>
      </w:r>
      <w:r w:rsidRPr="004E4CB3">
        <w:rPr>
          <w:rFonts w:eastAsia="Times New Roman" w:cs="Times New Roman"/>
          <w:sz w:val="24"/>
          <w:szCs w:val="24"/>
          <w:lang w:val="en-US"/>
        </w:rPr>
        <w:t>n</w:t>
      </w:r>
      <w:r w:rsidRPr="004E4CB3">
        <w:rPr>
          <w:rFonts w:eastAsia="Times New Roman" w:cs="Times New Roman"/>
          <w:sz w:val="24"/>
          <w:szCs w:val="24"/>
        </w:rPr>
        <w:t>_</w:t>
      </w:r>
      <w:r w:rsidRPr="004E4CB3">
        <w:rPr>
          <w:rFonts w:eastAsia="Times New Roman" w:cs="Times New Roman"/>
          <w:sz w:val="24"/>
          <w:szCs w:val="24"/>
          <w:lang w:val="en-US"/>
        </w:rPr>
        <w:t>control</w:t>
      </w:r>
      <w:r w:rsidRPr="004E4CB3">
        <w:rPr>
          <w:rFonts w:eastAsia="Times New Roman" w:cs="Times New Roman"/>
          <w:sz w:val="24"/>
          <w:szCs w:val="24"/>
        </w:rPr>
        <w:t xml:space="preserve"> из пользователей в контрольной группе.</w:t>
      </w:r>
    </w:p>
    <w:p w14:paraId="64FC1CAB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>* Считаем разницу средних значений соответствующей переменной (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visit</w:t>
      </w:r>
      <w:r w:rsidRPr="004E4CB3">
        <w:rPr>
          <w:rFonts w:eastAsia="Times New Roman" w:cs="Times New Roman"/>
          <w:sz w:val="24"/>
          <w:szCs w:val="24"/>
        </w:rPr>
        <w:t>, ...) в группах.</w:t>
      </w:r>
    </w:p>
    <w:p w14:paraId="66846585" w14:textId="2444D485" w:rsidR="004E4CB3" w:rsidRDefault="004E4CB3" w:rsidP="006C0B77">
      <w:pPr>
        <w:spacing w:after="0"/>
        <w:ind w:firstLine="709"/>
        <w:jc w:val="both"/>
      </w:pPr>
    </w:p>
    <w:p w14:paraId="7F99A81D" w14:textId="44D34A69" w:rsidR="004E4CB3" w:rsidRDefault="004E4CB3" w:rsidP="006C0B77">
      <w:pPr>
        <w:spacing w:after="0"/>
        <w:ind w:firstLine="709"/>
        <w:jc w:val="both"/>
      </w:pPr>
    </w:p>
    <w:p w14:paraId="78DA6AF1" w14:textId="6E45A6B8" w:rsidR="004E4CB3" w:rsidRDefault="004E4CB3" w:rsidP="006C0B77">
      <w:pPr>
        <w:spacing w:after="0"/>
        <w:ind w:firstLine="709"/>
        <w:jc w:val="both"/>
      </w:pPr>
    </w:p>
    <w:p w14:paraId="0119D4C3" w14:textId="5703F051" w:rsidR="004E4CB3" w:rsidRDefault="004E4CB3" w:rsidP="006C0B77">
      <w:pPr>
        <w:spacing w:after="0"/>
        <w:ind w:firstLine="709"/>
        <w:jc w:val="both"/>
      </w:pPr>
    </w:p>
    <w:p w14:paraId="4D272519" w14:textId="71C714EF" w:rsidR="004E4CB3" w:rsidRDefault="004E4CB3" w:rsidP="006C0B77">
      <w:pPr>
        <w:spacing w:after="0"/>
        <w:ind w:firstLine="709"/>
        <w:jc w:val="both"/>
      </w:pPr>
    </w:p>
    <w:p w14:paraId="39F85046" w14:textId="77777777" w:rsidR="004E4CB3" w:rsidRPr="004E4CB3" w:rsidRDefault="004E4CB3" w:rsidP="004E4CB3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4E4CB3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4E4CB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 xml:space="preserve">Прогнозирование </w:t>
      </w:r>
      <w:r w:rsidRPr="004E4CB3">
        <w:rPr>
          <w:rFonts w:eastAsia="Times New Roman" w:cs="Times New Roman"/>
          <w:b/>
          <w:bCs/>
          <w:color w:val="FF5533"/>
          <w:kern w:val="36"/>
          <w:sz w:val="48"/>
          <w:szCs w:val="48"/>
          <w:lang w:val="en-US"/>
        </w:rPr>
        <w:t>uplift</w:t>
      </w:r>
    </w:p>
    <w:p w14:paraId="062C6BFE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t xml:space="preserve">Видим, что разброс относительного прироста метрик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conversion</w:t>
      </w:r>
      <w:r w:rsidRPr="004E4CB3">
        <w:rPr>
          <w:rFonts w:eastAsia="Times New Roman" w:cs="Times New Roman"/>
          <w:sz w:val="24"/>
          <w:szCs w:val="24"/>
        </w:rPr>
        <w:t xml:space="preserve"> и </w:t>
      </w:r>
      <w:r w:rsidRPr="004E4CB3">
        <w:rPr>
          <w:rFonts w:ascii="Courier New" w:eastAsia="Times New Roman" w:hAnsi="Courier New" w:cs="Courier New"/>
          <w:sz w:val="20"/>
          <w:szCs w:val="20"/>
          <w:lang w:val="en-US"/>
        </w:rPr>
        <w:t>spend</w:t>
      </w:r>
      <w:r w:rsidRPr="004E4CB3">
        <w:rPr>
          <w:rFonts w:eastAsia="Times New Roman" w:cs="Times New Roman"/>
          <w:sz w:val="24"/>
          <w:szCs w:val="24"/>
        </w:rPr>
        <w:t xml:space="preserve"> велик. Поэтому шансы получить хорошую </w:t>
      </w:r>
      <w:r w:rsidRPr="004E4CB3">
        <w:rPr>
          <w:rFonts w:eastAsia="Times New Roman" w:cs="Times New Roman"/>
          <w:sz w:val="24"/>
          <w:szCs w:val="24"/>
          <w:lang w:val="en-US"/>
        </w:rPr>
        <w:t>uplift</w:t>
      </w:r>
      <w:r w:rsidRPr="004E4CB3">
        <w:rPr>
          <w:rFonts w:eastAsia="Times New Roman" w:cs="Times New Roman"/>
          <w:sz w:val="24"/>
          <w:szCs w:val="24"/>
        </w:rPr>
        <w:t>-модель для этих метрик мал.</w:t>
      </w:r>
    </w:p>
    <w:p w14:paraId="7137AB97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color w:val="FF5533"/>
          <w:sz w:val="24"/>
          <w:szCs w:val="24"/>
        </w:rPr>
        <w:t xml:space="preserve">Постройте </w:t>
      </w:r>
      <w:r w:rsidRPr="004E4CB3">
        <w:rPr>
          <w:rFonts w:eastAsia="Times New Roman" w:cs="Times New Roman"/>
          <w:color w:val="FF5533"/>
          <w:sz w:val="24"/>
          <w:szCs w:val="24"/>
          <w:lang w:val="en-US"/>
        </w:rPr>
        <w:t>uplift</w:t>
      </w:r>
      <w:r w:rsidRPr="004E4CB3">
        <w:rPr>
          <w:rFonts w:eastAsia="Times New Roman" w:cs="Times New Roman"/>
          <w:color w:val="FF5533"/>
          <w:sz w:val="24"/>
          <w:szCs w:val="24"/>
        </w:rPr>
        <w:t>-модель</w:t>
      </w:r>
      <w:r w:rsidRPr="004E4CB3">
        <w:rPr>
          <w:rFonts w:eastAsia="Times New Roman" w:cs="Times New Roman"/>
          <w:sz w:val="24"/>
          <w:szCs w:val="24"/>
        </w:rPr>
        <w:t>. Необходимо сделать прогнозы для тестовой выборки и прислать их.</w:t>
      </w:r>
    </w:p>
    <w:p w14:paraId="7FBEA228" w14:textId="77777777" w:rsidR="004E4CB3" w:rsidRPr="004E4CB3" w:rsidRDefault="004E4CB3" w:rsidP="004E4CB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4E4CB3">
        <w:rPr>
          <w:rFonts w:eastAsia="Times New Roman" w:cs="Times New Roman"/>
          <w:sz w:val="24"/>
          <w:szCs w:val="24"/>
        </w:rPr>
        <w:lastRenderedPageBreak/>
        <w:t>Формат ожидаемого файла с прогнозом (</w:t>
      </w:r>
      <w:r w:rsidRPr="004E4CB3">
        <w:rPr>
          <w:rFonts w:eastAsia="Times New Roman" w:cs="Times New Roman"/>
          <w:sz w:val="24"/>
          <w:szCs w:val="24"/>
          <w:lang w:val="en-US"/>
        </w:rPr>
        <w:t>csv</w:t>
      </w:r>
      <w:r w:rsidRPr="004E4CB3">
        <w:rPr>
          <w:rFonts w:eastAsia="Times New Roman" w:cs="Times New Roman"/>
          <w:sz w:val="24"/>
          <w:szCs w:val="24"/>
        </w:rPr>
        <w:t>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582"/>
      </w:tblGrid>
      <w:tr w:rsidR="004E4CB3" w:rsidRPr="004E4CB3" w14:paraId="376192DC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FE4B9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index</w:t>
            </w:r>
          </w:p>
        </w:tc>
        <w:tc>
          <w:tcPr>
            <w:tcW w:w="0" w:type="auto"/>
            <w:vAlign w:val="center"/>
            <w:hideMark/>
          </w:tcPr>
          <w:p w14:paraId="2CD6615A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score</w:t>
            </w:r>
          </w:p>
        </w:tc>
      </w:tr>
      <w:tr w:rsidR="004E4CB3" w:rsidRPr="004E4CB3" w14:paraId="0E945374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4BE19B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112358</w:t>
            </w:r>
          </w:p>
        </w:tc>
        <w:tc>
          <w:tcPr>
            <w:tcW w:w="0" w:type="auto"/>
            <w:vAlign w:val="center"/>
            <w:hideMark/>
          </w:tcPr>
          <w:p w14:paraId="3B1ACF6D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0.07</w:t>
            </w:r>
          </w:p>
        </w:tc>
      </w:tr>
      <w:tr w:rsidR="004E4CB3" w:rsidRPr="004E4CB3" w14:paraId="5AABFF4F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524E39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168421</w:t>
            </w:r>
          </w:p>
        </w:tc>
        <w:tc>
          <w:tcPr>
            <w:tcW w:w="0" w:type="auto"/>
            <w:vAlign w:val="center"/>
            <w:hideMark/>
          </w:tcPr>
          <w:p w14:paraId="4F8FCCAE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0.01</w:t>
            </w:r>
          </w:p>
        </w:tc>
      </w:tr>
      <w:tr w:rsidR="004E4CB3" w:rsidRPr="004E4CB3" w14:paraId="6791D67E" w14:textId="77777777" w:rsidTr="004E4C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6E5A36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0B877B4C" w14:textId="77777777" w:rsidR="004E4CB3" w:rsidRPr="004E4CB3" w:rsidRDefault="004E4CB3" w:rsidP="004E4CB3">
            <w:pPr>
              <w:spacing w:after="0"/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4E4CB3">
              <w:rPr>
                <w:rFonts w:eastAsia="Times New Roman" w:cs="Times New Roman"/>
                <w:sz w:val="24"/>
                <w:szCs w:val="24"/>
                <w:lang w:val="en-US"/>
              </w:rPr>
              <w:t>...</w:t>
            </w:r>
          </w:p>
        </w:tc>
      </w:tr>
    </w:tbl>
    <w:p w14:paraId="7D7B0164" w14:textId="77777777" w:rsidR="004E4CB3" w:rsidRDefault="004E4CB3" w:rsidP="006C0B77">
      <w:pPr>
        <w:spacing w:after="0"/>
        <w:ind w:firstLine="709"/>
        <w:jc w:val="both"/>
      </w:pPr>
    </w:p>
    <w:sectPr w:rsidR="004E4CB3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64026"/>
    <w:multiLevelType w:val="multilevel"/>
    <w:tmpl w:val="7C7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3122E"/>
    <w:multiLevelType w:val="multilevel"/>
    <w:tmpl w:val="242A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447099"/>
    <w:multiLevelType w:val="multilevel"/>
    <w:tmpl w:val="CFFC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0517AB"/>
    <w:multiLevelType w:val="multilevel"/>
    <w:tmpl w:val="54A6D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E66BA5"/>
    <w:multiLevelType w:val="multilevel"/>
    <w:tmpl w:val="CFE28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CA7E67"/>
    <w:multiLevelType w:val="multilevel"/>
    <w:tmpl w:val="069E3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491714">
    <w:abstractNumId w:val="0"/>
  </w:num>
  <w:num w:numId="2" w16cid:durableId="129179617">
    <w:abstractNumId w:val="5"/>
  </w:num>
  <w:num w:numId="3" w16cid:durableId="927156349">
    <w:abstractNumId w:val="4"/>
  </w:num>
  <w:num w:numId="4" w16cid:durableId="379591225">
    <w:abstractNumId w:val="3"/>
  </w:num>
  <w:num w:numId="5" w16cid:durableId="986592695">
    <w:abstractNumId w:val="2"/>
  </w:num>
  <w:num w:numId="6" w16cid:durableId="636954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830"/>
    <w:rsid w:val="00452830"/>
    <w:rsid w:val="004E4CB3"/>
    <w:rsid w:val="006C0B77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A6524"/>
  <w15:chartTrackingRefBased/>
  <w15:docId w15:val="{88627A92-E986-4C0B-8EF1-6EAE3943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4E4CB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C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4CB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E4CB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4E4CB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4E4CB3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4E4CB3"/>
  </w:style>
  <w:style w:type="character" w:customStyle="1" w:styleId="mrel">
    <w:name w:val="mrel"/>
    <w:basedOn w:val="DefaultParagraphFont"/>
    <w:rsid w:val="004E4CB3"/>
  </w:style>
  <w:style w:type="character" w:customStyle="1" w:styleId="mopen">
    <w:name w:val="mopen"/>
    <w:basedOn w:val="DefaultParagraphFont"/>
    <w:rsid w:val="004E4CB3"/>
  </w:style>
  <w:style w:type="character" w:customStyle="1" w:styleId="mclose">
    <w:name w:val="mclose"/>
    <w:basedOn w:val="DefaultParagraphFont"/>
    <w:rsid w:val="004E4CB3"/>
  </w:style>
  <w:style w:type="character" w:customStyle="1" w:styleId="mpunct">
    <w:name w:val="mpunct"/>
    <w:basedOn w:val="DefaultParagraphFont"/>
    <w:rsid w:val="004E4CB3"/>
  </w:style>
  <w:style w:type="character" w:customStyle="1" w:styleId="mbin">
    <w:name w:val="mbin"/>
    <w:basedOn w:val="DefaultParagraphFont"/>
    <w:rsid w:val="004E4CB3"/>
  </w:style>
  <w:style w:type="character" w:customStyle="1" w:styleId="Heading2Char">
    <w:name w:val="Heading 2 Char"/>
    <w:basedOn w:val="DefaultParagraphFont"/>
    <w:link w:val="Heading2"/>
    <w:uiPriority w:val="9"/>
    <w:semiHidden/>
    <w:rsid w:val="004E4CB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4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5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5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Bootstrapping_(statistics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d/A28uj7y0sA1KjA?w=1" TargetMode="External"/><Relationship Id="rId5" Type="http://schemas.openxmlformats.org/officeDocument/2006/relationships/hyperlink" Target="https://abrupt-moose-9e7.notion.site/1-Uplift-deb1de42add44b73beee643c8d25c1bb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687</Words>
  <Characters>3916</Characters>
  <Application>Microsoft Office Word</Application>
  <DocSecurity>0</DocSecurity>
  <Lines>32</Lines>
  <Paragraphs>9</Paragraphs>
  <ScaleCrop>false</ScaleCrop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2023-01-29T09:52:00Z</dcterms:created>
  <dcterms:modified xsi:type="dcterms:W3CDTF">2023-01-29T09:53:00Z</dcterms:modified>
</cp:coreProperties>
</file>